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8A23" w14:textId="02C47A1F" w:rsidR="008A5BFE" w:rsidRDefault="008A5BFE" w:rsidP="008A5BFE">
      <w:pPr>
        <w:tabs>
          <w:tab w:val="left" w:pos="142"/>
          <w:tab w:val="left" w:pos="9498"/>
        </w:tabs>
        <w:spacing w:line="276" w:lineRule="auto"/>
        <w:ind w:right="-1"/>
        <w:rPr>
          <w:rFonts w:ascii="Open Sans" w:hAnsi="Open Sans" w:cs="Open Sans"/>
          <w:noProof/>
          <w:sz w:val="22"/>
          <w:szCs w:val="30"/>
        </w:rPr>
      </w:pPr>
    </w:p>
    <w:p w14:paraId="587BABB8" w14:textId="67C9AEB9" w:rsidR="008A5BFE" w:rsidRDefault="00D748AF" w:rsidP="00D748AF">
      <w:pPr>
        <w:tabs>
          <w:tab w:val="left" w:pos="7493"/>
        </w:tabs>
        <w:spacing w:line="276" w:lineRule="auto"/>
        <w:ind w:right="-1"/>
        <w:rPr>
          <w:rFonts w:ascii="Open Sans" w:hAnsi="Open Sans" w:cs="Open Sans"/>
          <w:noProof/>
          <w:sz w:val="22"/>
          <w:szCs w:val="30"/>
        </w:rPr>
      </w:pPr>
      <w:r>
        <w:rPr>
          <w:rFonts w:ascii="Open Sans" w:hAnsi="Open Sans" w:cs="Open Sans"/>
          <w:noProof/>
          <w:sz w:val="22"/>
          <w:szCs w:val="30"/>
        </w:rPr>
        <w:tab/>
      </w:r>
    </w:p>
    <w:p w14:paraId="53EEAD7A" w14:textId="77777777" w:rsidR="008A5BFE" w:rsidRDefault="008A5BFE" w:rsidP="008A5BFE">
      <w:pPr>
        <w:tabs>
          <w:tab w:val="left" w:pos="142"/>
          <w:tab w:val="left" w:pos="9498"/>
        </w:tabs>
        <w:spacing w:line="276" w:lineRule="auto"/>
        <w:ind w:right="-1"/>
        <w:rPr>
          <w:rFonts w:ascii="Open Sans" w:hAnsi="Open Sans" w:cs="Open Sans"/>
          <w:noProof/>
          <w:sz w:val="22"/>
          <w:szCs w:val="30"/>
        </w:rPr>
      </w:pPr>
    </w:p>
    <w:p w14:paraId="52F95407" w14:textId="39F23B4A" w:rsidR="000E7EEF" w:rsidRDefault="000E7EEF" w:rsidP="008A5BFE">
      <w:pPr>
        <w:tabs>
          <w:tab w:val="left" w:pos="142"/>
          <w:tab w:val="left" w:pos="9498"/>
        </w:tabs>
        <w:spacing w:line="276" w:lineRule="auto"/>
        <w:ind w:right="-1"/>
        <w:jc w:val="both"/>
        <w:rPr>
          <w:rFonts w:ascii="Open Sans" w:hAnsi="Open Sans" w:cs="Open Sans"/>
          <w:noProof/>
          <w:sz w:val="30"/>
          <w:szCs w:val="30"/>
        </w:rPr>
      </w:pPr>
    </w:p>
    <w:p w14:paraId="6D8D43E3" w14:textId="55E0B6CE" w:rsidR="000E7EEF" w:rsidRPr="009A14D2" w:rsidRDefault="000E7EEF" w:rsidP="00D748AF">
      <w:pPr>
        <w:tabs>
          <w:tab w:val="left" w:pos="142"/>
          <w:tab w:val="left" w:pos="9498"/>
        </w:tabs>
        <w:spacing w:line="276" w:lineRule="auto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6A5B5188" w14:textId="77777777" w:rsidR="00D748AF" w:rsidRPr="00D748AF" w:rsidRDefault="00D748AF" w:rsidP="00D748AF">
      <w:pPr>
        <w:jc w:val="center"/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hu-HU"/>
        </w:rPr>
      </w:pPr>
      <w:r w:rsidRPr="00D748AF"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hu-HU"/>
        </w:rPr>
        <w:t xml:space="preserve">A „neki megfelelő” tanuláshoz való jog érvényesülésének köznevelési jogi eszközeiről  </w:t>
      </w:r>
    </w:p>
    <w:p w14:paraId="4C53CF6F" w14:textId="09325F25" w:rsidR="00D748AF" w:rsidRDefault="00D748AF" w:rsidP="00D748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748AF"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hu-HU"/>
        </w:rPr>
        <w:t>– jogpedagógiai megközelítésben</w:t>
      </w:r>
    </w:p>
    <w:p w14:paraId="6C78BD32" w14:textId="6EFF0E30" w:rsidR="004565A2" w:rsidRDefault="004565A2" w:rsidP="00D748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49D03E59" w14:textId="3A0D375E" w:rsidR="004565A2" w:rsidRPr="00D748AF" w:rsidRDefault="004565A2" w:rsidP="00D748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4565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6 órás, tanúsítványt nyújtó, nem akkreditált pedagógus-továbbképzés</w:t>
      </w:r>
    </w:p>
    <w:p w14:paraId="4649A6EC" w14:textId="77777777" w:rsidR="00D748AF" w:rsidRPr="00D748AF" w:rsidRDefault="00D748AF" w:rsidP="00D748AF">
      <w:pPr>
        <w:rPr>
          <w:rFonts w:ascii="Times New Roman" w:eastAsia="Times New Roman" w:hAnsi="Times New Roman" w:cs="Times New Roman"/>
          <w:b/>
          <w:lang w:eastAsia="hu-HU"/>
        </w:rPr>
      </w:pPr>
    </w:p>
    <w:p w14:paraId="504036CD" w14:textId="77777777" w:rsidR="004565A2" w:rsidRDefault="004565A2" w:rsidP="00D748AF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6AEC1A5C" w14:textId="5F143F32" w:rsidR="005A24FD" w:rsidRDefault="00D748AF" w:rsidP="00D748AF">
      <w:p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48AF">
        <w:rPr>
          <w:rFonts w:ascii="Times New Roman" w:eastAsia="Times New Roman" w:hAnsi="Times New Roman" w:cs="Times New Roman"/>
          <w:b/>
          <w:u w:val="single"/>
          <w:lang w:eastAsia="hu-HU"/>
        </w:rPr>
        <w:t>A továbbképzés célja:</w:t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 Megérteni a „neki megfelelő” oktatáshoz való jog </w:t>
      </w:r>
      <w:r w:rsidRPr="00D748AF">
        <w:rPr>
          <w:rFonts w:ascii="Times New Roman" w:eastAsia="Times New Roman" w:hAnsi="Times New Roman" w:cs="Times New Roman"/>
          <w:u w:val="single"/>
          <w:lang w:eastAsia="hu-HU"/>
        </w:rPr>
        <w:t>tanulói alapjog</w:t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 jellegét abból következően, hogy az iskola működésének minden területén jelen van az a legegyszerűbb kérdés, hogy </w:t>
      </w:r>
      <w:r w:rsidRPr="005A24FD">
        <w:rPr>
          <w:rFonts w:ascii="Times New Roman" w:eastAsia="Times New Roman" w:hAnsi="Times New Roman" w:cs="Times New Roman"/>
          <w:i/>
          <w:iCs/>
          <w:lang w:eastAsia="hu-HU"/>
        </w:rPr>
        <w:t>az iskola van a tanulóért, vagy a tanuló az iskoláért</w:t>
      </w:r>
      <w:r w:rsidR="005A24FD">
        <w:rPr>
          <w:rFonts w:ascii="Times New Roman" w:eastAsia="Times New Roman" w:hAnsi="Times New Roman" w:cs="Times New Roman"/>
          <w:lang w:eastAsia="hu-HU"/>
        </w:rPr>
        <w:t>.</w:t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7574ED99" w14:textId="77777777" w:rsidR="005A24FD" w:rsidRDefault="00D748AF" w:rsidP="00D748AF">
      <w:p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48AF">
        <w:rPr>
          <w:rFonts w:ascii="Times New Roman" w:eastAsia="Times New Roman" w:hAnsi="Times New Roman" w:cs="Times New Roman"/>
          <w:lang w:eastAsia="hu-HU"/>
        </w:rPr>
        <w:t>A résztvevő pedagógusok a képzésen szembesülhetnek azzal, hogy mindennapos pedagógiai gyakorlatuk és rutinjaik mennyire felelnek meg (vagy miben nem felelnek meg) a „neki megfelelő” oktatáshoz való jog követelményének</w:t>
      </w:r>
      <w:r w:rsidR="005A24FD">
        <w:rPr>
          <w:rFonts w:ascii="Times New Roman" w:eastAsia="Times New Roman" w:hAnsi="Times New Roman" w:cs="Times New Roman"/>
          <w:lang w:eastAsia="hu-HU"/>
        </w:rPr>
        <w:t>.</w:t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 A mai iskola </w:t>
      </w:r>
      <w:r w:rsidR="005A24FD">
        <w:rPr>
          <w:rFonts w:ascii="Times New Roman" w:eastAsia="Times New Roman" w:hAnsi="Times New Roman" w:cs="Times New Roman"/>
          <w:lang w:eastAsia="hu-HU"/>
        </w:rPr>
        <w:t xml:space="preserve">vajon </w:t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miben alkalmazkodik a tanuló „képességeihez, adottságaihoz, érdeklődéséhez” (ahogy a törvény írja), vagy szinte mindenben a tanulónak kell alkalmazkodni az intézmény követelményeihez? </w:t>
      </w:r>
    </w:p>
    <w:p w14:paraId="3AC08121" w14:textId="77777777" w:rsidR="005A24FD" w:rsidRDefault="00D748AF" w:rsidP="00D748AF">
      <w:p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48AF">
        <w:rPr>
          <w:rFonts w:ascii="Times New Roman" w:eastAsia="Times New Roman" w:hAnsi="Times New Roman" w:cs="Times New Roman"/>
          <w:lang w:eastAsia="hu-HU"/>
        </w:rPr>
        <w:t>Ennek a felismerési folyamatnak során a résztvevő pedagógusok elemezhetik az általuk alkalmazott pedagógiai eszközök megfelelőségét</w:t>
      </w:r>
    </w:p>
    <w:p w14:paraId="457044C6" w14:textId="77777777" w:rsidR="005A24FD" w:rsidRDefault="00D748AF" w:rsidP="005A24FD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A24FD">
        <w:rPr>
          <w:rFonts w:ascii="Times New Roman" w:eastAsia="Times New Roman" w:hAnsi="Times New Roman" w:cs="Times New Roman"/>
          <w:lang w:eastAsia="hu-HU"/>
        </w:rPr>
        <w:t xml:space="preserve">egyrészt köznevelési jogi szabályozáshoz viszonyítottan, </w:t>
      </w:r>
    </w:p>
    <w:p w14:paraId="1338FCF0" w14:textId="77777777" w:rsidR="005A24FD" w:rsidRDefault="00D748AF" w:rsidP="005A24FD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A24FD">
        <w:rPr>
          <w:rFonts w:ascii="Times New Roman" w:eastAsia="Times New Roman" w:hAnsi="Times New Roman" w:cs="Times New Roman"/>
          <w:lang w:eastAsia="hu-HU"/>
        </w:rPr>
        <w:t xml:space="preserve">másrészt pedig a tanulók tanulmányi eredményei és sikerei szempontjából. </w:t>
      </w:r>
    </w:p>
    <w:p w14:paraId="12957E29" w14:textId="2F63A1A1" w:rsidR="00D748AF" w:rsidRPr="005A24FD" w:rsidRDefault="00D748AF" w:rsidP="005A24FD">
      <w:p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A24FD">
        <w:rPr>
          <w:rFonts w:ascii="Times New Roman" w:eastAsia="Times New Roman" w:hAnsi="Times New Roman" w:cs="Times New Roman"/>
          <w:lang w:eastAsia="hu-HU"/>
        </w:rPr>
        <w:t xml:space="preserve">A képzés résztvevői ráérezhetnek </w:t>
      </w:r>
      <w:r w:rsidR="005A24FD">
        <w:rPr>
          <w:rFonts w:ascii="Times New Roman" w:eastAsia="Times New Roman" w:hAnsi="Times New Roman" w:cs="Times New Roman"/>
          <w:lang w:eastAsia="hu-HU"/>
        </w:rPr>
        <w:t xml:space="preserve">továbbá </w:t>
      </w:r>
      <w:r w:rsidRPr="005A24FD">
        <w:rPr>
          <w:rFonts w:ascii="Times New Roman" w:eastAsia="Times New Roman" w:hAnsi="Times New Roman" w:cs="Times New Roman"/>
          <w:lang w:eastAsia="hu-HU"/>
        </w:rPr>
        <w:t>a saját jogalkalmazási gyakorlatukból következően a tanulókat érő tipikus nevelési (pedagógiai) hatásokra.</w:t>
      </w:r>
    </w:p>
    <w:p w14:paraId="0C1596E2" w14:textId="77777777" w:rsidR="00D748AF" w:rsidRPr="00D748AF" w:rsidRDefault="00D748AF" w:rsidP="00D748AF">
      <w:pPr>
        <w:rPr>
          <w:rFonts w:ascii="Times New Roman" w:eastAsia="Times New Roman" w:hAnsi="Times New Roman" w:cs="Times New Roman"/>
          <w:lang w:eastAsia="hu-HU"/>
        </w:rPr>
      </w:pPr>
    </w:p>
    <w:p w14:paraId="334A011E" w14:textId="1C32A303" w:rsidR="00D748AF" w:rsidRPr="00D748AF" w:rsidRDefault="00D748AF" w:rsidP="00D748AF">
      <w:pPr>
        <w:spacing w:line="360" w:lineRule="auto"/>
        <w:rPr>
          <w:rFonts w:ascii="Times New Roman" w:eastAsia="Times New Roman" w:hAnsi="Times New Roman" w:cs="Times New Roman"/>
          <w:lang w:eastAsia="hu-HU"/>
        </w:rPr>
      </w:pPr>
      <w:r w:rsidRPr="00D748AF">
        <w:rPr>
          <w:rFonts w:ascii="Times New Roman" w:eastAsia="Times New Roman" w:hAnsi="Times New Roman" w:cs="Times New Roman"/>
          <w:b/>
          <w:u w:val="single"/>
          <w:lang w:eastAsia="hu-HU"/>
        </w:rPr>
        <w:t>A továbbképzés típusa:</w:t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 tanúsítványt nyújtó, nem akkreditált, személyes jelenlétet igénylő pedagógus-továbbképzés</w:t>
      </w:r>
      <w:r w:rsidR="005A24FD">
        <w:rPr>
          <w:rFonts w:ascii="Times New Roman" w:eastAsia="Times New Roman" w:hAnsi="Times New Roman" w:cs="Times New Roman"/>
          <w:lang w:eastAsia="hu-HU"/>
        </w:rPr>
        <w:t xml:space="preserve">, </w:t>
      </w:r>
      <w:r w:rsidR="005A24FD" w:rsidRPr="00D748AF">
        <w:rPr>
          <w:rFonts w:ascii="Times New Roman" w:eastAsia="Times New Roman" w:hAnsi="Times New Roman" w:cs="Times New Roman"/>
          <w:lang w:eastAsia="hu-HU"/>
        </w:rPr>
        <w:t>6 óra</w:t>
      </w:r>
      <w:r w:rsidR="005A24FD">
        <w:rPr>
          <w:rFonts w:ascii="Times New Roman" w:eastAsia="Times New Roman" w:hAnsi="Times New Roman" w:cs="Times New Roman"/>
          <w:lang w:eastAsia="hu-HU"/>
        </w:rPr>
        <w:t>, azaz 6X45 perc, 12.30-kor 30 perces szünettel</w:t>
      </w:r>
    </w:p>
    <w:p w14:paraId="3919AB66" w14:textId="77777777" w:rsidR="00D748AF" w:rsidRPr="00D748AF" w:rsidRDefault="00D748AF" w:rsidP="00D748AF">
      <w:pPr>
        <w:jc w:val="center"/>
        <w:rPr>
          <w:rFonts w:ascii="Times New Roman" w:eastAsia="Times New Roman" w:hAnsi="Times New Roman" w:cs="Times New Roman"/>
          <w:lang w:eastAsia="hu-HU"/>
        </w:rPr>
      </w:pPr>
    </w:p>
    <w:p w14:paraId="28D1372E" w14:textId="77777777" w:rsidR="00D748AF" w:rsidRPr="00D748AF" w:rsidRDefault="00D748AF" w:rsidP="00D748AF">
      <w:pPr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D748AF">
        <w:rPr>
          <w:rFonts w:ascii="Times New Roman" w:eastAsia="Times New Roman" w:hAnsi="Times New Roman" w:cs="Times New Roman"/>
          <w:b/>
          <w:u w:val="single"/>
          <w:lang w:eastAsia="hu-HU"/>
        </w:rPr>
        <w:t>Jogpedagógiai téma-csomópontok:</w:t>
      </w:r>
    </w:p>
    <w:p w14:paraId="7D3EB25A" w14:textId="77777777" w:rsidR="00D748AF" w:rsidRPr="00D748AF" w:rsidRDefault="00D748AF" w:rsidP="00D748AF">
      <w:pPr>
        <w:rPr>
          <w:rFonts w:ascii="Times New Roman" w:eastAsia="Times New Roman" w:hAnsi="Times New Roman" w:cs="Times New Roman"/>
          <w:lang w:eastAsia="hu-HU"/>
        </w:rPr>
      </w:pPr>
    </w:p>
    <w:p w14:paraId="694D344F" w14:textId="73D487E7" w:rsidR="00D748AF" w:rsidRPr="00D748AF" w:rsidRDefault="00D748AF" w:rsidP="00D748A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48AF">
        <w:rPr>
          <w:rFonts w:ascii="Times New Roman" w:eastAsia="Times New Roman" w:hAnsi="Times New Roman" w:cs="Times New Roman"/>
          <w:lang w:eastAsia="hu-HU"/>
        </w:rPr>
        <w:t>A „neki megfelelő” tanuláshoz való jog elve és gyakorlata a köznevelésben (Például a</w:t>
      </w:r>
      <w:r w:rsidR="005A24FD">
        <w:rPr>
          <w:rFonts w:ascii="Times New Roman" w:eastAsia="Times New Roman" w:hAnsi="Times New Roman" w:cs="Times New Roman"/>
          <w:lang w:eastAsia="hu-HU"/>
        </w:rPr>
        <w:t>lternatívák és</w:t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 „választási jogok” iskolára, pedagógusra, tantárgyra, oktatási módszerekre vonatkozóan; a felmentések, mentesítések joga és gyakorlata; a tananyag, </w:t>
      </w:r>
      <w:r w:rsidR="005A24FD">
        <w:rPr>
          <w:rFonts w:ascii="Times New Roman" w:eastAsia="Times New Roman" w:hAnsi="Times New Roman" w:cs="Times New Roman"/>
          <w:lang w:eastAsia="hu-HU"/>
        </w:rPr>
        <w:t xml:space="preserve">valamint az </w:t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oktatási és értékelési módszerek </w:t>
      </w:r>
      <w:proofErr w:type="spellStart"/>
      <w:r w:rsidRPr="00D748AF">
        <w:rPr>
          <w:rFonts w:ascii="Times New Roman" w:eastAsia="Times New Roman" w:hAnsi="Times New Roman" w:cs="Times New Roman"/>
          <w:lang w:eastAsia="hu-HU"/>
        </w:rPr>
        <w:t>egyéniesítése</w:t>
      </w:r>
      <w:proofErr w:type="spellEnd"/>
      <w:r w:rsidRPr="00D748AF">
        <w:rPr>
          <w:rFonts w:ascii="Times New Roman" w:eastAsia="Times New Roman" w:hAnsi="Times New Roman" w:cs="Times New Roman"/>
          <w:lang w:eastAsia="hu-HU"/>
        </w:rPr>
        <w:t xml:space="preserve">; a minden tanulót megillető, tételes tanulói jogok érvényesülési szintje; a hátrányos helyzetű tanulók külön köznevelési jogai; a tehetséggondozás köznevelési </w:t>
      </w:r>
      <w:proofErr w:type="gramStart"/>
      <w:r w:rsidRPr="00D748AF">
        <w:rPr>
          <w:rFonts w:ascii="Times New Roman" w:eastAsia="Times New Roman" w:hAnsi="Times New Roman" w:cs="Times New Roman"/>
          <w:lang w:eastAsia="hu-HU"/>
        </w:rPr>
        <w:t>eszköztára,</w:t>
      </w:r>
      <w:proofErr w:type="gramEnd"/>
      <w:r w:rsidRPr="00D748AF">
        <w:rPr>
          <w:rFonts w:ascii="Times New Roman" w:eastAsia="Times New Roman" w:hAnsi="Times New Roman" w:cs="Times New Roman"/>
          <w:lang w:eastAsia="hu-HU"/>
        </w:rPr>
        <w:t xml:space="preserve"> stb.)</w:t>
      </w:r>
    </w:p>
    <w:p w14:paraId="51DCA03A" w14:textId="77777777" w:rsidR="00D748AF" w:rsidRPr="00D748AF" w:rsidRDefault="00D748AF" w:rsidP="00D748A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48AF">
        <w:rPr>
          <w:rFonts w:ascii="Times New Roman" w:eastAsia="Times New Roman" w:hAnsi="Times New Roman" w:cs="Times New Roman"/>
          <w:lang w:eastAsia="hu-HU"/>
        </w:rPr>
        <w:lastRenderedPageBreak/>
        <w:t>Érdeklődés alapú ak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ív és alkotó tanulás módszereivel az ok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a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ási munkafolyama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ba bevonás (egyéni közreműködés és csopor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produkció ok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a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ásban felhasználása, segí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ői – demons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rá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ori - men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ori - korrepe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 xml:space="preserve">áló pozíciók, 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aneszköz és segédle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ek készí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ése, az ok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a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ási folyama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 xml:space="preserve"> fejlesz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 xml:space="preserve">ésében 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anulói közreműködés lehe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 xml:space="preserve">ősége, projektoktatás, tanulói együttműködések szervezése a tanulásban, oktatás-véleményezés, vizsgakérdések </w:t>
      </w:r>
      <w:proofErr w:type="gramStart"/>
      <w:r w:rsidRPr="00D748AF">
        <w:rPr>
          <w:rFonts w:ascii="Times New Roman" w:eastAsia="Times New Roman" w:hAnsi="Times New Roman" w:cs="Times New Roman"/>
          <w:lang w:eastAsia="hu-HU"/>
        </w:rPr>
        <w:t>készítése,</w:t>
      </w:r>
      <w:proofErr w:type="gramEnd"/>
      <w:r w:rsidRPr="00D748AF">
        <w:rPr>
          <w:rFonts w:ascii="Times New Roman" w:eastAsia="Times New Roman" w:hAnsi="Times New Roman" w:cs="Times New Roman"/>
          <w:lang w:eastAsia="hu-HU"/>
        </w:rPr>
        <w:t xml:space="preserve"> s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b.)</w:t>
      </w:r>
    </w:p>
    <w:p w14:paraId="17FBAFA2" w14:textId="1294990D" w:rsidR="00D748AF" w:rsidRPr="00D748AF" w:rsidRDefault="00D748AF" w:rsidP="00D748A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48AF">
        <w:rPr>
          <w:rFonts w:ascii="Times New Roman" w:eastAsia="Times New Roman" w:hAnsi="Times New Roman" w:cs="Times New Roman"/>
          <w:lang w:eastAsia="hu-HU"/>
        </w:rPr>
        <w:t xml:space="preserve">Részvételi jogok (közreműködés, segítés, szereplés, fellépés, választás – mandátum </w:t>
      </w:r>
      <w:r w:rsidR="005A24FD">
        <w:rPr>
          <w:rFonts w:ascii="Times New Roman" w:eastAsia="Times New Roman" w:hAnsi="Times New Roman" w:cs="Times New Roman"/>
          <w:lang w:eastAsia="hu-HU"/>
        </w:rPr>
        <w:noBreakHyphen/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 képviselet, válogatottság, bírálat, zsűrizés, értékelés, vélemény-nyilvánítás) az oktatási és intézményi munkafolyamatokban. Az iskolai munkamegosz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ásban funkció, felada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, vállalás, pozíció. Felada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, megbíza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 xml:space="preserve">ás, 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isz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 xml:space="preserve">ség és közösségi 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ar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almú felelősség az iskolai közéle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ben. Tanulói csopor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érdekel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ségek, közösségi eredményhonorálás. Aktív diákönkormányzat és több féle (sokféle) iskolai kisközösség.</w:t>
      </w:r>
    </w:p>
    <w:p w14:paraId="2D8D962C" w14:textId="69C04A2F" w:rsidR="00D748AF" w:rsidRPr="00D748AF" w:rsidRDefault="00D748AF" w:rsidP="00D748A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48AF">
        <w:rPr>
          <w:rFonts w:ascii="Times New Roman" w:eastAsia="Times New Roman" w:hAnsi="Times New Roman" w:cs="Times New Roman"/>
          <w:lang w:eastAsia="hu-HU"/>
        </w:rPr>
        <w:t>Jogegyenlőség a gyakorla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ban: in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lang w:eastAsia="hu-HU"/>
        </w:rPr>
        <w:t>egráció-szegregáció. Az együtt vagy külön nevelés intézményi kötelezettsége</w:t>
      </w:r>
      <w:r w:rsidR="005A24FD">
        <w:rPr>
          <w:rFonts w:ascii="Times New Roman" w:eastAsia="Times New Roman" w:hAnsi="Times New Roman" w:cs="Times New Roman"/>
          <w:lang w:eastAsia="hu-HU"/>
        </w:rPr>
        <w:t>,</w:t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 illetve választásának szülői joga. Az integrált – szegregált oktatásban részvétel lehetséges jogpedagógiai hatásai.  </w:t>
      </w:r>
    </w:p>
    <w:p w14:paraId="2BC6D1EE" w14:textId="5AA77375" w:rsidR="00D748AF" w:rsidRPr="00D748AF" w:rsidRDefault="00D748AF" w:rsidP="00D748A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48AF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5A24FD">
        <w:rPr>
          <w:rFonts w:ascii="Times New Roman" w:eastAsia="Times New Roman" w:hAnsi="Times New Roman" w:cs="Times New Roman"/>
          <w:lang w:eastAsia="hu-HU"/>
        </w:rPr>
        <w:t>SNI</w:t>
      </w:r>
      <w:r w:rsidR="005A24FD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1"/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- és </w:t>
      </w:r>
      <w:r w:rsidR="005A24FD">
        <w:rPr>
          <w:rFonts w:ascii="Times New Roman" w:eastAsia="Times New Roman" w:hAnsi="Times New Roman" w:cs="Times New Roman"/>
          <w:lang w:eastAsia="hu-HU"/>
        </w:rPr>
        <w:t>BTMN</w:t>
      </w:r>
      <w:r w:rsidR="00FD27CC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2"/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-tanulók külön jogainak viszonya a minden tanulót megillető általános diákjogokhoz. Az </w:t>
      </w:r>
      <w:r w:rsidR="00477F09" w:rsidRPr="00FD27CC">
        <w:rPr>
          <w:rFonts w:ascii="Times New Roman" w:eastAsia="Times New Roman" w:hAnsi="Times New Roman" w:cs="Times New Roman"/>
          <w:lang w:eastAsia="hu-HU"/>
        </w:rPr>
        <w:t>SNI- és BTMN</w:t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-tanulókat megillető köznevelési „különleges bánásmód” egyes elemeinek áttekintése és ezen külön jogok kötelező vagy jogosultsági jellege. A továbbképzésben résztvevő pedagógusok intézményeiben tapasztalt </w:t>
      </w:r>
      <w:r w:rsidR="00477F09" w:rsidRPr="00FD27CC">
        <w:rPr>
          <w:rFonts w:ascii="Times New Roman" w:eastAsia="Times New Roman" w:hAnsi="Times New Roman" w:cs="Times New Roman"/>
          <w:lang w:eastAsia="hu-HU"/>
        </w:rPr>
        <w:t>SNI</w:t>
      </w:r>
      <w:r w:rsidR="00FD27CC" w:rsidRPr="00FD27CC">
        <w:rPr>
          <w:rFonts w:ascii="Times New Roman" w:eastAsia="Times New Roman" w:hAnsi="Times New Roman" w:cs="Times New Roman"/>
          <w:lang w:eastAsia="hu-HU"/>
        </w:rPr>
        <w:t>- és BTMN</w:t>
      </w:r>
      <w:r w:rsidRPr="00D748AF">
        <w:rPr>
          <w:rFonts w:ascii="Times New Roman" w:eastAsia="Times New Roman" w:hAnsi="Times New Roman" w:cs="Times New Roman"/>
          <w:lang w:eastAsia="hu-HU"/>
        </w:rPr>
        <w:t>-</w:t>
      </w:r>
      <w:proofErr w:type="spellStart"/>
      <w:r w:rsidRPr="00D748AF">
        <w:rPr>
          <w:rFonts w:ascii="Times New Roman" w:eastAsia="Times New Roman" w:hAnsi="Times New Roman" w:cs="Times New Roman"/>
          <w:lang w:eastAsia="hu-HU"/>
        </w:rPr>
        <w:t>különjogok</w:t>
      </w:r>
      <w:proofErr w:type="spellEnd"/>
      <w:r w:rsidRPr="00D748AF">
        <w:rPr>
          <w:rFonts w:ascii="Times New Roman" w:eastAsia="Times New Roman" w:hAnsi="Times New Roman" w:cs="Times New Roman"/>
          <w:lang w:eastAsia="hu-HU"/>
        </w:rPr>
        <w:t xml:space="preserve"> érvényesülésének jogpedagógiai értékelése.</w:t>
      </w:r>
    </w:p>
    <w:p w14:paraId="057056EE" w14:textId="77777777" w:rsidR="00D748AF" w:rsidRPr="00D748AF" w:rsidRDefault="00D748AF" w:rsidP="00D748AF">
      <w:pPr>
        <w:rPr>
          <w:rFonts w:ascii="Times New Roman" w:eastAsia="Times New Roman" w:hAnsi="Times New Roman" w:cs="Times New Roman"/>
          <w:lang w:eastAsia="hu-HU"/>
        </w:rPr>
      </w:pPr>
    </w:p>
    <w:p w14:paraId="41C3962B" w14:textId="77777777" w:rsidR="00D748AF" w:rsidRPr="00D748AF" w:rsidRDefault="00D748AF" w:rsidP="00D748AF">
      <w:pPr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D748AF">
        <w:rPr>
          <w:rFonts w:ascii="Times New Roman" w:eastAsia="Times New Roman" w:hAnsi="Times New Roman" w:cs="Times New Roman"/>
          <w:b/>
          <w:u w:val="single"/>
          <w:lang w:eastAsia="hu-HU"/>
        </w:rPr>
        <w:t>A továbbképzés jellege és módszere:</w:t>
      </w:r>
    </w:p>
    <w:p w14:paraId="0764C1D2" w14:textId="77777777" w:rsidR="00D748AF" w:rsidRPr="00D748AF" w:rsidRDefault="00D748AF" w:rsidP="00D748AF">
      <w:pPr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47FC4B81" w14:textId="6BD7D190" w:rsidR="002D79AD" w:rsidRDefault="00D748AF" w:rsidP="00D748AF">
      <w:p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48A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2D79AD">
        <w:rPr>
          <w:rFonts w:ascii="Times New Roman" w:eastAsia="Times New Roman" w:hAnsi="Times New Roman" w:cs="Times New Roman"/>
          <w:lang w:eastAsia="hu-HU"/>
        </w:rPr>
        <w:t xml:space="preserve">személyes részvétellel zajló </w:t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továbbképzés során a </w:t>
      </w:r>
      <w:r w:rsidR="002D79AD">
        <w:rPr>
          <w:rFonts w:ascii="Times New Roman" w:eastAsia="Times New Roman" w:hAnsi="Times New Roman" w:cs="Times New Roman"/>
          <w:lang w:eastAsia="hu-HU"/>
        </w:rPr>
        <w:t xml:space="preserve">résztvevők </w:t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dr. Bíró Endrével (a korábban 22 évet az ELTE Bárczi Gusztáv Gyógypedagógiai Karán óraadó címzetes egyetemi tanárral, a jogpedagógia első oktatójával) tárják fel a saját -, és intézményeik gyakorlatát, rutinjait a „neki megfelelő” tanuláshoz való jog érvényesülésének egyes kérdéseiben. (Az általános diákjogoktól kezdődően, az integrált vagy szegregált oktatásban részvétel sorsformáló döntésén keresztül, </w:t>
      </w:r>
      <w:r w:rsidR="00FD27CC" w:rsidRPr="00FD27CC">
        <w:rPr>
          <w:rFonts w:ascii="Times New Roman" w:eastAsia="Times New Roman" w:hAnsi="Times New Roman" w:cs="Times New Roman"/>
          <w:lang w:eastAsia="hu-HU"/>
        </w:rPr>
        <w:t>az SNI- és BTMN</w:t>
      </w:r>
      <w:r w:rsidRPr="00FD27CC">
        <w:rPr>
          <w:rFonts w:ascii="Times New Roman" w:eastAsia="Times New Roman" w:hAnsi="Times New Roman" w:cs="Times New Roman"/>
          <w:lang w:eastAsia="hu-HU"/>
        </w:rPr>
        <w:t>-tanulók</w:t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 külön jogainak köréig és érvényesülésükig terjedően.) Ennek során megfogalmazódnak jogpedagógiai megállapítások az alkalmazott nevelési-oktatási módszerek tanulókra gyakorolt hatásairól. A résztvevők szembesülnek e hatások pozitívumaival, negatívumaival; a „neki megfelelő” nevelés-oktatás kialakításában elmulasztott lehetőségeikkel és a javítható hiányosságokkal. Mindezt az intenzív </w:t>
      </w:r>
      <w:r w:rsidR="002D79AD">
        <w:rPr>
          <w:rFonts w:ascii="Times New Roman" w:eastAsia="Times New Roman" w:hAnsi="Times New Roman" w:cs="Times New Roman"/>
          <w:lang w:eastAsia="hu-HU"/>
        </w:rPr>
        <w:t xml:space="preserve">és interaktív </w:t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csoportfoglalkozás (nem előadás!) jellegű képzés jogpedagógiai megközelítése teszi lehetővé. </w:t>
      </w:r>
    </w:p>
    <w:p w14:paraId="3F6C52BB" w14:textId="698C236D" w:rsidR="00D748AF" w:rsidRPr="002D79AD" w:rsidRDefault="002D79AD" w:rsidP="00D748A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A csoport minimum és maximum létszáma: </w:t>
      </w:r>
      <w:r w:rsidR="00D748AF" w:rsidRPr="002D79AD">
        <w:rPr>
          <w:rFonts w:ascii="Times New Roman" w:eastAsia="Times New Roman" w:hAnsi="Times New Roman" w:cs="Times New Roman"/>
          <w:b/>
          <w:bCs/>
          <w:lang w:eastAsia="hu-HU"/>
        </w:rPr>
        <w:t>10 fő –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D748AF" w:rsidRPr="002D79AD">
        <w:rPr>
          <w:rFonts w:ascii="Times New Roman" w:eastAsia="Times New Roman" w:hAnsi="Times New Roman" w:cs="Times New Roman"/>
          <w:b/>
          <w:bCs/>
          <w:lang w:eastAsia="hu-HU"/>
        </w:rPr>
        <w:t>30 fő.</w:t>
      </w:r>
    </w:p>
    <w:p w14:paraId="39AEA7AD" w14:textId="77777777" w:rsidR="00D748AF" w:rsidRPr="00D748AF" w:rsidRDefault="00D748AF" w:rsidP="00D748AF">
      <w:pPr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7C636638" w14:textId="62D129F3" w:rsidR="00D748AF" w:rsidRPr="00D748AF" w:rsidRDefault="00D748AF" w:rsidP="00D748AF">
      <w:pPr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D748AF">
        <w:rPr>
          <w:rFonts w:ascii="Times New Roman" w:eastAsia="Times New Roman" w:hAnsi="Times New Roman" w:cs="Times New Roman"/>
          <w:b/>
          <w:u w:val="single"/>
          <w:lang w:eastAsia="hu-HU"/>
        </w:rPr>
        <w:t>A képzéshez a</w:t>
      </w:r>
      <w:r w:rsidR="002D79AD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résztvevők</w:t>
      </w:r>
      <w:r w:rsidRPr="00D748AF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számára biztosított szakmai segítségek:</w:t>
      </w:r>
      <w:r w:rsidRPr="00D748AF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0C557266" w14:textId="77777777" w:rsidR="00D748AF" w:rsidRPr="00D748AF" w:rsidRDefault="00D748AF" w:rsidP="00D748AF">
      <w:pPr>
        <w:ind w:left="360"/>
        <w:rPr>
          <w:rFonts w:ascii="Times New Roman" w:eastAsia="Times New Roman" w:hAnsi="Times New Roman" w:cs="Times New Roman"/>
          <w:lang w:eastAsia="hu-HU"/>
        </w:rPr>
      </w:pPr>
    </w:p>
    <w:p w14:paraId="451276DD" w14:textId="0BAC0E37" w:rsidR="00D748AF" w:rsidRPr="00D748AF" w:rsidRDefault="00D748AF" w:rsidP="00D748A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748AF">
        <w:rPr>
          <w:rFonts w:ascii="Times New Roman" w:eastAsia="Times New Roman" w:hAnsi="Times New Roman" w:cs="Times New Roman"/>
          <w:lang w:eastAsia="hu-HU"/>
        </w:rPr>
        <w:t xml:space="preserve">A továbbképzés témáihoz közvetlenül kapcsolódó </w:t>
      </w:r>
      <w:r w:rsidRPr="00D748AF">
        <w:rPr>
          <w:rFonts w:ascii="Times New Roman" w:eastAsia="Times New Roman" w:hAnsi="Times New Roman" w:cs="Times New Roman"/>
          <w:b/>
          <w:lang w:eastAsia="hu-HU"/>
        </w:rPr>
        <w:t>jogszabályi kivonatok összeállítása</w:t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 a köznevelési törvényből </w:t>
      </w:r>
      <w:r w:rsidRPr="00D748AF">
        <w:rPr>
          <w:rFonts w:ascii="Times New Roman" w:eastAsia="Times New Roman" w:hAnsi="Times New Roman" w:cs="Times New Roman"/>
          <w:i/>
          <w:lang w:eastAsia="hu-HU"/>
        </w:rPr>
        <w:t>(</w:t>
      </w:r>
      <w:proofErr w:type="spellStart"/>
      <w:r w:rsidRPr="00D748AF">
        <w:rPr>
          <w:rFonts w:ascii="Times New Roman" w:eastAsia="Times New Roman" w:hAnsi="Times New Roman" w:cs="Times New Roman"/>
          <w:i/>
          <w:lang w:eastAsia="hu-HU"/>
        </w:rPr>
        <w:t>Nkt</w:t>
      </w:r>
      <w:proofErr w:type="spellEnd"/>
      <w:r w:rsidRPr="00D748AF">
        <w:rPr>
          <w:rFonts w:ascii="Times New Roman" w:eastAsia="Times New Roman" w:hAnsi="Times New Roman" w:cs="Times New Roman"/>
          <w:i/>
          <w:lang w:eastAsia="hu-HU"/>
        </w:rPr>
        <w:t>.)</w:t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 és a nevelési-oktatási intézmények működéséről szóló 20/2012. EMMI rendeletből. </w:t>
      </w:r>
      <w:r w:rsidRPr="00D748AF">
        <w:rPr>
          <w:rFonts w:ascii="Times New Roman" w:eastAsia="Times New Roman" w:hAnsi="Times New Roman" w:cs="Times New Roman"/>
          <w:i/>
          <w:lang w:eastAsia="hu-HU"/>
        </w:rPr>
        <w:t>(R.)</w:t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 Az egyes </w:t>
      </w:r>
      <w:r w:rsidR="002D79AD">
        <w:rPr>
          <w:rFonts w:ascii="Times New Roman" w:eastAsia="Times New Roman" w:hAnsi="Times New Roman" w:cs="Times New Roman"/>
          <w:lang w:eastAsia="hu-HU"/>
        </w:rPr>
        <w:t>résztvevőknek</w:t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 elektronikusan</w:t>
      </w:r>
      <w:r w:rsidR="002D79AD">
        <w:rPr>
          <w:rFonts w:ascii="Times New Roman" w:eastAsia="Times New Roman" w:hAnsi="Times New Roman" w:cs="Times New Roman"/>
          <w:lang w:eastAsia="hu-HU"/>
        </w:rPr>
        <w:t xml:space="preserve"> kerül megküldésre.</w:t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 Ennek költségeit a képzésszervező intézmény fedezi, </w:t>
      </w:r>
      <w:r w:rsidRPr="00D748AF">
        <w:rPr>
          <w:rFonts w:ascii="Times New Roman" w:eastAsia="Times New Roman" w:hAnsi="Times New Roman" w:cs="Times New Roman"/>
          <w:b/>
          <w:lang w:eastAsia="hu-HU"/>
        </w:rPr>
        <w:t xml:space="preserve">a </w:t>
      </w:r>
      <w:r w:rsidR="002D79AD">
        <w:rPr>
          <w:rFonts w:ascii="Times New Roman" w:eastAsia="Times New Roman" w:hAnsi="Times New Roman" w:cs="Times New Roman"/>
          <w:b/>
          <w:lang w:eastAsia="hu-HU"/>
        </w:rPr>
        <w:t>résztvevők</w:t>
      </w:r>
      <w:r w:rsidRPr="00D748AF">
        <w:rPr>
          <w:rFonts w:ascii="Times New Roman" w:eastAsia="Times New Roman" w:hAnsi="Times New Roman" w:cs="Times New Roman"/>
          <w:b/>
          <w:lang w:eastAsia="hu-HU"/>
        </w:rPr>
        <w:t xml:space="preserve"> számára térítésmentes.</w:t>
      </w:r>
    </w:p>
    <w:p w14:paraId="7066E4E2" w14:textId="3F3256A2" w:rsidR="00D748AF" w:rsidRPr="00D748AF" w:rsidRDefault="00D748AF" w:rsidP="00D748A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48AF">
        <w:rPr>
          <w:rFonts w:ascii="Times New Roman" w:eastAsia="Times New Roman" w:hAnsi="Times New Roman" w:cs="Times New Roman"/>
          <w:lang w:eastAsia="hu-HU"/>
        </w:rPr>
        <w:t xml:space="preserve">Dr. Bíró Endre: </w:t>
      </w:r>
      <w:r w:rsidRPr="00D748AF">
        <w:rPr>
          <w:rFonts w:ascii="Times New Roman" w:eastAsia="Times New Roman" w:hAnsi="Times New Roman" w:cs="Times New Roman"/>
          <w:b/>
          <w:lang w:eastAsia="hu-HU"/>
        </w:rPr>
        <w:t>„Bilincs vagy kilincs?!” köznevelési jogi szakkönyv</w:t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748AF">
        <w:rPr>
          <w:rFonts w:ascii="Times New Roman" w:eastAsia="Times New Roman" w:hAnsi="Times New Roman" w:cs="Times New Roman"/>
          <w:i/>
          <w:lang w:eastAsia="hu-HU"/>
        </w:rPr>
        <w:t>(Alcímek: Joghasználat, jogalkalmazás a köznevelési in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i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i/>
          <w:lang w:eastAsia="hu-HU"/>
        </w:rPr>
        <w:t xml:space="preserve">ézményben; Gyerekek, diákok, szülők, pedagógusok jogairól az iskolában, óvodában, kollégiumban; A SNI és BTMN gyerekek, </w:t>
      </w:r>
      <w:smartTag w:uri="urn:schemas-microsoft-com:office:smarttags" w:element="PersonName">
        <w:r w:rsidRPr="00D748AF">
          <w:rPr>
            <w:rFonts w:ascii="Times New Roman" w:eastAsia="Times New Roman" w:hAnsi="Times New Roman" w:cs="Times New Roman"/>
            <w:i/>
            <w:lang w:eastAsia="hu-HU"/>
          </w:rPr>
          <w:t>t</w:t>
        </w:r>
      </w:smartTag>
      <w:r w:rsidRPr="00D748AF">
        <w:rPr>
          <w:rFonts w:ascii="Times New Roman" w:eastAsia="Times New Roman" w:hAnsi="Times New Roman" w:cs="Times New Roman"/>
          <w:i/>
          <w:lang w:eastAsia="hu-HU"/>
        </w:rPr>
        <w:t xml:space="preserve">anulók külön jogairól; Jogpedagógia); </w:t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amit a kiadó Jogismeret Alapítvány </w:t>
      </w:r>
      <w:hyperlink r:id="rId8" w:history="1">
        <w:r w:rsidRPr="00D748AF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info@jogismeret.hu</w:t>
        </w:r>
      </w:hyperlink>
      <w:r w:rsidRPr="00D748AF">
        <w:rPr>
          <w:rFonts w:ascii="Times New Roman" w:eastAsia="Times New Roman" w:hAnsi="Times New Roman" w:cs="Times New Roman"/>
          <w:lang w:eastAsia="hu-HU"/>
        </w:rPr>
        <w:t xml:space="preserve"> e-mail címre küldött megrendelés útján lehet </w:t>
      </w:r>
      <w:r w:rsidR="004565A2" w:rsidRPr="00D748AF">
        <w:rPr>
          <w:rFonts w:ascii="Times New Roman" w:eastAsia="Times New Roman" w:hAnsi="Times New Roman" w:cs="Times New Roman"/>
          <w:lang w:eastAsia="hu-HU"/>
        </w:rPr>
        <w:t>beszerezni. pdf</w:t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 elektronikus formában, </w:t>
      </w:r>
      <w:r w:rsidRPr="002D79AD">
        <w:rPr>
          <w:rFonts w:ascii="Times New Roman" w:eastAsia="Times New Roman" w:hAnsi="Times New Roman" w:cs="Times New Roman"/>
          <w:b/>
          <w:bCs/>
          <w:lang w:eastAsia="hu-HU"/>
        </w:rPr>
        <w:t>bruttó 2.540,-Ft kedvezményes áron</w:t>
      </w:r>
      <w:r w:rsidRPr="00D748AF">
        <w:rPr>
          <w:rFonts w:ascii="Times New Roman" w:eastAsia="Times New Roman" w:hAnsi="Times New Roman" w:cs="Times New Roman"/>
          <w:lang w:eastAsia="hu-HU"/>
        </w:rPr>
        <w:t xml:space="preserve">. (A megrendelésnek tartalmazni kell a nevet, lakcímet és e-mail címet. Jogi személy számlaviselő esetén az adószámot is.) </w:t>
      </w:r>
    </w:p>
    <w:p w14:paraId="50106A97" w14:textId="7013B673" w:rsidR="000E7EEF" w:rsidRPr="004D46D2" w:rsidRDefault="000E7EEF" w:rsidP="008A5BFE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sectPr w:rsidR="000E7EEF" w:rsidRPr="004D46D2" w:rsidSect="008A5B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3E9E" w14:textId="77777777" w:rsidR="00473914" w:rsidRDefault="00473914" w:rsidP="00504532">
      <w:r>
        <w:separator/>
      </w:r>
    </w:p>
  </w:endnote>
  <w:endnote w:type="continuationSeparator" w:id="0">
    <w:p w14:paraId="77DD5CED" w14:textId="77777777" w:rsidR="00473914" w:rsidRDefault="00473914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ldenbook">
    <w:altName w:val="Courier New"/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AE8D" w14:textId="77777777" w:rsidR="00D748AF" w:rsidRPr="0055362A" w:rsidRDefault="00D748AF" w:rsidP="00D748AF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 xml:space="preserve">1097 Budapest,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Ecseri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út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3</w: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.  •  </w:t>
    </w:r>
    <w:hyperlink r:id="rId1" w:history="1">
      <w:r w:rsidRPr="00637F7D">
        <w:rPr>
          <w:rStyle w:val="Hiperhivatkozs"/>
          <w:rFonts w:ascii="Open Sans" w:hAnsi="Open Sans" w:cs="Open Sans"/>
          <w:sz w:val="16"/>
          <w:szCs w:val="16"/>
          <w:lang w:val="en-GB"/>
        </w:rPr>
        <w:t>gytk@barczi.elte.hu</w:t>
      </w:r>
    </w:hyperlink>
    <w:r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hyperlink r:id="rId2" w:history="1">
      <w:r w:rsidRPr="00637F7D">
        <w:rPr>
          <w:rStyle w:val="Hiperhivatkozs"/>
          <w:rFonts w:ascii="Open Sans" w:hAnsi="Open Sans" w:cs="Open Sans"/>
          <w:sz w:val="16"/>
          <w:szCs w:val="16"/>
          <w:lang w:val="en-GB"/>
        </w:rPr>
        <w:t>https://barczi.elte.hu/</w:t>
      </w:r>
    </w:hyperlink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•  </w:t>
    </w:r>
    <w:r>
      <w:rPr>
        <w:rFonts w:ascii="Open Sans" w:hAnsi="Open Sans" w:cs="Open Sans"/>
        <w:color w:val="000000"/>
        <w:sz w:val="16"/>
        <w:szCs w:val="16"/>
        <w:lang w:val="en-GB"/>
      </w:rPr>
      <w:t>06 1 358 55 48</w:t>
    </w:r>
  </w:p>
  <w:p w14:paraId="772C0B04" w14:textId="1FD4B0E7" w:rsidR="00231FD8" w:rsidRPr="0055362A" w:rsidRDefault="00231FD8" w:rsidP="0055362A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5D95" w14:textId="270832E8" w:rsidR="00A354EB" w:rsidRPr="0055362A" w:rsidRDefault="00D748AF" w:rsidP="00A354EB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 xml:space="preserve">1097 Budapest,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Ecseri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út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3</w:t>
    </w:r>
    <w:r w:rsidR="00A354EB"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.  •  </w:t>
    </w:r>
    <w:hyperlink r:id="rId1" w:history="1">
      <w:r w:rsidRPr="00637F7D">
        <w:rPr>
          <w:rStyle w:val="Hiperhivatkozs"/>
          <w:rFonts w:ascii="Open Sans" w:hAnsi="Open Sans" w:cs="Open Sans"/>
          <w:sz w:val="16"/>
          <w:szCs w:val="16"/>
          <w:lang w:val="en-GB"/>
        </w:rPr>
        <w:t>gytk@barczi.elte.hu</w:t>
      </w:r>
    </w:hyperlink>
    <w:r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hyperlink r:id="rId2" w:history="1">
      <w:r w:rsidRPr="00637F7D">
        <w:rPr>
          <w:rStyle w:val="Hiperhivatkozs"/>
          <w:rFonts w:ascii="Open Sans" w:hAnsi="Open Sans" w:cs="Open Sans"/>
          <w:sz w:val="16"/>
          <w:szCs w:val="16"/>
          <w:lang w:val="en-GB"/>
        </w:rPr>
        <w:t>https://barczi.elte.hu/</w:t>
      </w:r>
    </w:hyperlink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•  </w:t>
    </w:r>
    <w:r>
      <w:rPr>
        <w:rFonts w:ascii="Open Sans" w:hAnsi="Open Sans" w:cs="Open Sans"/>
        <w:color w:val="000000"/>
        <w:sz w:val="16"/>
        <w:szCs w:val="16"/>
        <w:lang w:val="en-GB"/>
      </w:rPr>
      <w:t>06 1 358 55 48</w:t>
    </w:r>
  </w:p>
  <w:p w14:paraId="50A1976D" w14:textId="77777777" w:rsidR="00A354EB" w:rsidRDefault="00A354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8342" w14:textId="77777777" w:rsidR="00473914" w:rsidRDefault="00473914" w:rsidP="00504532">
      <w:r>
        <w:separator/>
      </w:r>
    </w:p>
  </w:footnote>
  <w:footnote w:type="continuationSeparator" w:id="0">
    <w:p w14:paraId="7528B42E" w14:textId="77777777" w:rsidR="00473914" w:rsidRDefault="00473914" w:rsidP="00504532">
      <w:r>
        <w:continuationSeparator/>
      </w:r>
    </w:p>
  </w:footnote>
  <w:footnote w:id="1">
    <w:p w14:paraId="4971B251" w14:textId="432AC3D4" w:rsidR="005A24FD" w:rsidRPr="00F932D6" w:rsidRDefault="005A24FD">
      <w:pPr>
        <w:pStyle w:val="Lbjegyzetszveg"/>
        <w:rPr>
          <w:rFonts w:ascii="Times New Roman" w:hAnsi="Times New Roman" w:cs="Times New Roman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FD27CC" w:rsidRPr="00F932D6">
        <w:rPr>
          <w:rFonts w:ascii="Times New Roman" w:hAnsi="Times New Roman" w:cs="Times New Roman"/>
          <w:sz w:val="16"/>
          <w:szCs w:val="16"/>
        </w:rPr>
        <w:t>Sajátos nevelési igény</w:t>
      </w:r>
    </w:p>
  </w:footnote>
  <w:footnote w:id="2">
    <w:p w14:paraId="6505285E" w14:textId="520D5C52" w:rsidR="00FD27CC" w:rsidRDefault="00FD27CC">
      <w:pPr>
        <w:pStyle w:val="Lbjegyzetszveg"/>
      </w:pPr>
      <w:r w:rsidRPr="00F932D6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F932D6">
        <w:rPr>
          <w:rFonts w:ascii="Times New Roman" w:hAnsi="Times New Roman" w:cs="Times New Roman"/>
          <w:sz w:val="16"/>
          <w:szCs w:val="16"/>
        </w:rPr>
        <w:t xml:space="preserve"> Beilleszkedési, tanulási, magatartási nehézség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8725" w14:textId="02D125BD"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BA05" w14:textId="07958EA4" w:rsidR="004D46D2" w:rsidRDefault="00790A1A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C59B64" wp14:editId="4E970A3C">
              <wp:simplePos x="0" y="0"/>
              <wp:positionH relativeFrom="column">
                <wp:posOffset>2521874</wp:posOffset>
              </wp:positionH>
              <wp:positionV relativeFrom="paragraph">
                <wp:posOffset>271481</wp:posOffset>
              </wp:positionV>
              <wp:extent cx="0" cy="467995"/>
              <wp:effectExtent l="0" t="0" r="12700" b="14605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67995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line w14:anchorId="79A50CEA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55pt,21.4pt" to="198.5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" strokecolor="black [3200]" strokeweight=".5pt">
              <v:stroke joinstyle="miter" endcap="round"/>
            </v:line>
          </w:pict>
        </mc:Fallback>
      </mc:AlternateContent>
    </w:r>
    <w:r w:rsidR="005D2043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C4C2EF" wp14:editId="49D9569A">
              <wp:simplePos x="0" y="0"/>
              <wp:positionH relativeFrom="column">
                <wp:posOffset>2718435</wp:posOffset>
              </wp:positionH>
              <wp:positionV relativeFrom="paragraph">
                <wp:posOffset>222250</wp:posOffset>
              </wp:positionV>
              <wp:extent cx="3780790" cy="1601470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0790" cy="160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2C0B70" w14:textId="6C68F3FF" w:rsidR="00E049CC" w:rsidRPr="00E049CC" w:rsidRDefault="00D748AF" w:rsidP="00E049CC">
                          <w:pPr>
                            <w:rPr>
                              <w:rFonts w:ascii="Goldenbook" w:hAnsi="Goldenbook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Goldenbook" w:hAnsi="Goldenbook"/>
                              <w:sz w:val="38"/>
                              <w:szCs w:val="38"/>
                            </w:rPr>
                            <w:t>Gyógypedagógiai Továbbképző Központ</w:t>
                          </w:r>
                        </w:p>
                        <w:p w14:paraId="00BF916C" w14:textId="77777777" w:rsidR="00E049CC" w:rsidRPr="00231FD8" w:rsidRDefault="00E049CC" w:rsidP="00E049CC">
                          <w:pPr>
                            <w:rPr>
                              <w:color w:val="000000"/>
                              <w:sz w:val="26"/>
                              <w:szCs w:val="26"/>
                            </w:rPr>
                          </w:pPr>
                        </w:p>
                        <w:p w14:paraId="5138C5EF" w14:textId="414A8B1B" w:rsidR="004D46D2" w:rsidRPr="005E6B53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shapetype w14:anchorId="37C4C2EF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14.05pt;margin-top:17.5pt;width:297.7pt;height:12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" filled="f" stroked="f" strokeweight="1pt">
              <v:textbox>
                <w:txbxContent>
                  <w:p w14:paraId="3C2C0B70" w14:textId="6C68F3FF" w:rsidR="00E049CC" w:rsidRPr="00E049CC" w:rsidRDefault="00D748AF" w:rsidP="00E049CC">
                    <w:pPr>
                      <w:rPr>
                        <w:rFonts w:ascii="Goldenbook" w:hAnsi="Goldenbook"/>
                        <w:sz w:val="38"/>
                        <w:szCs w:val="38"/>
                      </w:rPr>
                    </w:pPr>
                    <w:r>
                      <w:rPr>
                        <w:rFonts w:ascii="Goldenbook" w:hAnsi="Goldenbook"/>
                        <w:sz w:val="38"/>
                        <w:szCs w:val="38"/>
                      </w:rPr>
                      <w:t>Gyógypedagógiai Továbbképző Központ</w:t>
                    </w:r>
                  </w:p>
                  <w:p w14:paraId="00BF916C" w14:textId="77777777" w:rsidR="00E049CC" w:rsidRPr="00231FD8" w:rsidRDefault="00E049CC" w:rsidP="00E049CC">
                    <w:pPr>
                      <w:rPr>
                        <w:color w:val="000000"/>
                        <w:sz w:val="26"/>
                        <w:szCs w:val="26"/>
                      </w:rPr>
                    </w:pPr>
                  </w:p>
                  <w:p w14:paraId="5138C5EF" w14:textId="414A8B1B" w:rsidR="004D46D2" w:rsidRPr="005E6B53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193A88"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08E39540" wp14:editId="0C7603FA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2203200" cy="468000"/>
          <wp:effectExtent l="0" t="0" r="6985" b="825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2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9CC"/>
    <w:multiLevelType w:val="hybridMultilevel"/>
    <w:tmpl w:val="9E8496E2"/>
    <w:lvl w:ilvl="0" w:tplc="CFA2FEF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4C17AE"/>
    <w:multiLevelType w:val="hybridMultilevel"/>
    <w:tmpl w:val="4A18DD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77FF4EC0"/>
    <w:multiLevelType w:val="hybridMultilevel"/>
    <w:tmpl w:val="DDD017DC"/>
    <w:lvl w:ilvl="0" w:tplc="A6AE0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83"/>
    <w:rsid w:val="00033C83"/>
    <w:rsid w:val="0006557E"/>
    <w:rsid w:val="000711B8"/>
    <w:rsid w:val="000811DE"/>
    <w:rsid w:val="000C1CCD"/>
    <w:rsid w:val="000D2AE4"/>
    <w:rsid w:val="000E7EEF"/>
    <w:rsid w:val="00106B0C"/>
    <w:rsid w:val="00121D38"/>
    <w:rsid w:val="00146248"/>
    <w:rsid w:val="00154A9A"/>
    <w:rsid w:val="00174445"/>
    <w:rsid w:val="00193A88"/>
    <w:rsid w:val="00197177"/>
    <w:rsid w:val="001B09AA"/>
    <w:rsid w:val="001B5834"/>
    <w:rsid w:val="001B7E14"/>
    <w:rsid w:val="001F3DDA"/>
    <w:rsid w:val="00216DD5"/>
    <w:rsid w:val="00231FD8"/>
    <w:rsid w:val="00263782"/>
    <w:rsid w:val="002D79AD"/>
    <w:rsid w:val="00301557"/>
    <w:rsid w:val="00350230"/>
    <w:rsid w:val="0035307D"/>
    <w:rsid w:val="00395276"/>
    <w:rsid w:val="00406FAE"/>
    <w:rsid w:val="00454408"/>
    <w:rsid w:val="004565A2"/>
    <w:rsid w:val="004644E9"/>
    <w:rsid w:val="00473914"/>
    <w:rsid w:val="00477F09"/>
    <w:rsid w:val="00493E10"/>
    <w:rsid w:val="004A1D9A"/>
    <w:rsid w:val="004D46D2"/>
    <w:rsid w:val="004E2438"/>
    <w:rsid w:val="005004DE"/>
    <w:rsid w:val="00504532"/>
    <w:rsid w:val="005064CC"/>
    <w:rsid w:val="00511D63"/>
    <w:rsid w:val="0055362A"/>
    <w:rsid w:val="005A24FD"/>
    <w:rsid w:val="005D2043"/>
    <w:rsid w:val="005E6B53"/>
    <w:rsid w:val="00622D92"/>
    <w:rsid w:val="00634EA8"/>
    <w:rsid w:val="00645F3D"/>
    <w:rsid w:val="006539D9"/>
    <w:rsid w:val="00657138"/>
    <w:rsid w:val="0066549F"/>
    <w:rsid w:val="006660B1"/>
    <w:rsid w:val="00687BF1"/>
    <w:rsid w:val="006B6591"/>
    <w:rsid w:val="006C26DF"/>
    <w:rsid w:val="006F2B1A"/>
    <w:rsid w:val="00707E1C"/>
    <w:rsid w:val="0071795A"/>
    <w:rsid w:val="007217AE"/>
    <w:rsid w:val="00727AC4"/>
    <w:rsid w:val="00754295"/>
    <w:rsid w:val="00790A1A"/>
    <w:rsid w:val="0079492B"/>
    <w:rsid w:val="007A179E"/>
    <w:rsid w:val="007A44CB"/>
    <w:rsid w:val="007C0F63"/>
    <w:rsid w:val="00801EDF"/>
    <w:rsid w:val="0080309C"/>
    <w:rsid w:val="00817646"/>
    <w:rsid w:val="00834088"/>
    <w:rsid w:val="008A5BFE"/>
    <w:rsid w:val="008B0225"/>
    <w:rsid w:val="008B46D3"/>
    <w:rsid w:val="008C1193"/>
    <w:rsid w:val="008D0951"/>
    <w:rsid w:val="008F21D0"/>
    <w:rsid w:val="0091305F"/>
    <w:rsid w:val="00921800"/>
    <w:rsid w:val="009750E4"/>
    <w:rsid w:val="009A32D8"/>
    <w:rsid w:val="009E16B3"/>
    <w:rsid w:val="00A354EB"/>
    <w:rsid w:val="00A65635"/>
    <w:rsid w:val="00B01A07"/>
    <w:rsid w:val="00B41E46"/>
    <w:rsid w:val="00B6779C"/>
    <w:rsid w:val="00BD0579"/>
    <w:rsid w:val="00BF36AF"/>
    <w:rsid w:val="00C11016"/>
    <w:rsid w:val="00C6536B"/>
    <w:rsid w:val="00C6656F"/>
    <w:rsid w:val="00CA34C2"/>
    <w:rsid w:val="00CB6205"/>
    <w:rsid w:val="00CD6E42"/>
    <w:rsid w:val="00CF5607"/>
    <w:rsid w:val="00D40EB5"/>
    <w:rsid w:val="00D53683"/>
    <w:rsid w:val="00D57987"/>
    <w:rsid w:val="00D748AF"/>
    <w:rsid w:val="00D979DB"/>
    <w:rsid w:val="00E049CC"/>
    <w:rsid w:val="00E26790"/>
    <w:rsid w:val="00E63DA0"/>
    <w:rsid w:val="00E73545"/>
    <w:rsid w:val="00E76D53"/>
    <w:rsid w:val="00F440DB"/>
    <w:rsid w:val="00F523BD"/>
    <w:rsid w:val="00F932D6"/>
    <w:rsid w:val="00FB4FEE"/>
    <w:rsid w:val="00FD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77A6CDE"/>
  <w15:docId w15:val="{AE58400D-08FF-6549-B10C-70E0F8CF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17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79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A24F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A24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24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24F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24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24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ogismeret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arczi.elte.hu/" TargetMode="External"/><Relationship Id="rId1" Type="http://schemas.openxmlformats.org/officeDocument/2006/relationships/hyperlink" Target="mailto:gytk@barczi.elte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barczi.elte.hu/" TargetMode="External"/><Relationship Id="rId1" Type="http://schemas.openxmlformats.org/officeDocument/2006/relationships/hyperlink" Target="mailto:gytk@barczi.elt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B41C05-F662-4CBC-A438-C05BD10E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4917</Characters>
  <Application>Microsoft Office Word</Application>
  <DocSecurity>4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Laborc Zsófia</dc:creator>
  <cp:lastModifiedBy>Mocskonyi Melinda</cp:lastModifiedBy>
  <cp:revision>2</cp:revision>
  <cp:lastPrinted>2023-04-12T09:38:00Z</cp:lastPrinted>
  <dcterms:created xsi:type="dcterms:W3CDTF">2023-04-19T15:47:00Z</dcterms:created>
  <dcterms:modified xsi:type="dcterms:W3CDTF">2023-04-19T15:47:00Z</dcterms:modified>
</cp:coreProperties>
</file>